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80" w:firstLineChars="29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</w:t>
      </w:r>
      <w:r>
        <w:rPr>
          <w:rFonts w:hint="eastAsia" w:ascii="宋体" w:hAnsi="宋体"/>
          <w:sz w:val="24"/>
          <w:szCs w:val="24"/>
          <w:u w:val="single"/>
        </w:rPr>
        <w:t>　　　　　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br w:type="textWrapping" w:clear="all"/>
      </w:r>
      <w:r>
        <w:rPr>
          <w:rFonts w:hint="eastAsia" w:ascii="宋体" w:hAnsi="宋体"/>
          <w:sz w:val="24"/>
          <w:szCs w:val="24"/>
        </w:rPr>
        <w:t>附件1：</w:t>
      </w:r>
    </w:p>
    <w:p>
      <w:pPr>
        <w:spacing w:line="360" w:lineRule="auto"/>
        <w:ind w:firstLine="3600"/>
        <w:rPr>
          <w:rFonts w:hint="eastAsia" w:ascii="宋体" w:hAnsi="宋体"/>
          <w:sz w:val="24"/>
          <w:szCs w:val="24"/>
        </w:rPr>
      </w:pPr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山东财经大学东方学院</w:t>
      </w:r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48"/>
          <w:szCs w:val="24"/>
        </w:rPr>
      </w:pPr>
      <w:r>
        <w:rPr>
          <w:rFonts w:hint="eastAsia" w:ascii="宋体" w:hAnsi="宋体"/>
          <w:b/>
          <w:sz w:val="48"/>
          <w:szCs w:val="24"/>
        </w:rPr>
        <w:t>新进青年教师导师制培养立项书</w:t>
      </w:r>
    </w:p>
    <w:p>
      <w:pPr>
        <w:spacing w:after="312" w:afterLines="100" w:line="360" w:lineRule="auto"/>
        <w:jc w:val="center"/>
        <w:rPr>
          <w:rFonts w:hint="eastAsia" w:ascii="宋体" w:hAnsi="宋体"/>
          <w:sz w:val="36"/>
          <w:szCs w:val="24"/>
        </w:rPr>
      </w:pPr>
    </w:p>
    <w:p>
      <w:pPr>
        <w:spacing w:line="360" w:lineRule="auto"/>
        <w:ind w:firstLine="1680" w:firstLineChars="600"/>
        <w:rPr>
          <w:rFonts w:ascii="宋体" w:hAnsi="宋体"/>
          <w:sz w:val="28"/>
          <w:szCs w:val="24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指导教师：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  <w:r>
        <w:rPr>
          <w:rFonts w:hint="eastAsia" w:ascii="宋体" w:hAnsi="宋体"/>
          <w:sz w:val="28"/>
          <w:szCs w:val="24"/>
        </w:rPr>
        <w:t>所在单位：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青年教师：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所在单位：</w:t>
      </w:r>
      <w:r>
        <w:rPr>
          <w:rFonts w:hint="eastAsia" w:ascii="宋体" w:hAnsi="宋体"/>
          <w:sz w:val="28"/>
          <w:szCs w:val="24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  <w:r>
        <w:rPr>
          <w:rFonts w:hint="eastAsia" w:ascii="宋体" w:hAnsi="宋体"/>
          <w:sz w:val="28"/>
          <w:szCs w:val="24"/>
        </w:rPr>
        <w:t>填表时间：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 年     月     日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4"/>
          <w:u w:val="single"/>
        </w:rPr>
      </w:pPr>
    </w:p>
    <w:p>
      <w:pPr>
        <w:spacing w:after="156" w:afterLines="50" w:line="480" w:lineRule="auto"/>
        <w:jc w:val="center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组织人事处制表</w:t>
      </w:r>
    </w:p>
    <w:p>
      <w:pPr>
        <w:spacing w:line="480" w:lineRule="auto"/>
        <w:rPr>
          <w:rFonts w:hint="eastAsia" w:ascii="Times New Roman" w:hAnsi="Times New Roman"/>
          <w:b/>
          <w:bCs/>
          <w:sz w:val="44"/>
          <w:szCs w:val="24"/>
        </w:rPr>
      </w:pPr>
    </w:p>
    <w:p>
      <w:pPr>
        <w:spacing w:line="480" w:lineRule="auto"/>
        <w:jc w:val="center"/>
        <w:rPr>
          <w:rFonts w:hint="eastAsia" w:ascii="Times New Roman" w:hAnsi="Times New Roman"/>
          <w:b/>
          <w:bCs/>
          <w:sz w:val="44"/>
          <w:szCs w:val="24"/>
        </w:rPr>
      </w:pPr>
      <w:r>
        <w:rPr>
          <w:rFonts w:hint="eastAsia" w:ascii="Times New Roman" w:hAnsi="Times New Roman"/>
          <w:b/>
          <w:bCs/>
          <w:sz w:val="44"/>
          <w:szCs w:val="24"/>
        </w:rPr>
        <w:t>填　表　说　明</w:t>
      </w:r>
    </w:p>
    <w:p>
      <w:pPr>
        <w:spacing w:line="48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4"/>
        </w:rPr>
      </w:pPr>
    </w:p>
    <w:p>
      <w:pPr>
        <w:spacing w:line="48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1.填写此表前请认真阅读《山东财经大学东方学院教师教育教学能力提升方案》。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2.封面“所在单位”指导师和青年教师所属系（部）；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3.“计划培养时间”指拟计划培养的起止时间；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4.“指导教师简况”一栏中，“培养期间承担教学任务及科研工作情况”可简要填写；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5. “青年教师简况”一栏中，“在本校初次任教时间”指到本校第一次承担教学任务的时间，如尚未承担教学任务，则填“无”；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6．“培养计划内容”一栏中应包括青年教师任课情况、助教情况、编写讲义、课程试讲、听课情况、教学研究、专业实践及科研工作等一般项目，可根据培养需要适当调整；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7．本表由导师和青年教师共同填写，所</w:t>
      </w:r>
      <w:r>
        <w:rPr>
          <w:rFonts w:hint="eastAsia" w:ascii="仿宋" w:hAnsi="仿宋" w:eastAsia="仿宋"/>
          <w:b/>
          <w:bCs/>
          <w:sz w:val="28"/>
          <w:szCs w:val="28"/>
        </w:rPr>
        <w:t>填内容必须实事求是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spacing w:line="480" w:lineRule="auto"/>
        <w:rPr>
          <w:rFonts w:hint="eastAsia" w:ascii="仿宋_GB2312" w:hAnsi="Times New Roman" w:eastAsia="仿宋_GB2312"/>
          <w:b/>
          <w:bCs/>
          <w:sz w:val="28"/>
          <w:szCs w:val="28"/>
        </w:rPr>
      </w:pPr>
    </w:p>
    <w:p>
      <w:pPr>
        <w:spacing w:line="480" w:lineRule="auto"/>
        <w:rPr>
          <w:rFonts w:hint="eastAsia" w:ascii="仿宋_GB2312" w:hAnsi="Times New Roman" w:eastAsia="仿宋_GB2312"/>
          <w:b/>
          <w:bCs/>
          <w:sz w:val="28"/>
          <w:szCs w:val="28"/>
        </w:rPr>
      </w:pPr>
    </w:p>
    <w:p>
      <w:pPr>
        <w:spacing w:line="480" w:lineRule="auto"/>
        <w:rPr>
          <w:rFonts w:hint="eastAsia" w:ascii="Times New Roman" w:hAnsi="Times New Roman"/>
          <w:b/>
          <w:bCs/>
          <w:sz w:val="32"/>
          <w:szCs w:val="24"/>
        </w:rPr>
      </w:pPr>
    </w:p>
    <w:p>
      <w:pPr>
        <w:spacing w:line="480" w:lineRule="auto"/>
        <w:rPr>
          <w:rFonts w:hint="eastAsia" w:ascii="Times New Roman" w:hAnsi="Times New Roman"/>
          <w:b/>
          <w:bCs/>
          <w:sz w:val="32"/>
          <w:szCs w:val="24"/>
        </w:rPr>
      </w:pPr>
    </w:p>
    <w:p>
      <w:pPr>
        <w:spacing w:line="480" w:lineRule="auto"/>
        <w:rPr>
          <w:rFonts w:hint="eastAsia" w:ascii="Times New Roman" w:hAnsi="Times New Roman"/>
          <w:b/>
          <w:bCs/>
          <w:sz w:val="32"/>
          <w:szCs w:val="24"/>
        </w:rPr>
      </w:pPr>
    </w:p>
    <w:p>
      <w:pPr>
        <w:spacing w:line="480" w:lineRule="auto"/>
        <w:rPr>
          <w:rFonts w:hint="eastAsia" w:ascii="Times New Roman" w:hAnsi="Times New Roman"/>
          <w:b/>
          <w:bCs/>
          <w:sz w:val="32"/>
          <w:szCs w:val="24"/>
        </w:rPr>
      </w:pPr>
    </w:p>
    <w:p>
      <w:pPr>
        <w:spacing w:line="480" w:lineRule="auto"/>
        <w:rPr>
          <w:rFonts w:hint="eastAsia" w:ascii="Times New Roman" w:hAnsi="Times New Roman"/>
          <w:b/>
          <w:bCs/>
          <w:sz w:val="32"/>
          <w:szCs w:val="24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一、指导教师简况</w:t>
      </w:r>
    </w:p>
    <w:tbl>
      <w:tblPr>
        <w:tblStyle w:val="3"/>
        <w:tblW w:w="9632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516"/>
        <w:gridCol w:w="1484"/>
        <w:gridCol w:w="1366"/>
        <w:gridCol w:w="2114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5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5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最后学位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研究方向</w:t>
            </w:r>
          </w:p>
        </w:tc>
        <w:tc>
          <w:tcPr>
            <w:tcW w:w="151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高校任教年限</w:t>
            </w:r>
          </w:p>
        </w:tc>
        <w:tc>
          <w:tcPr>
            <w:tcW w:w="136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从事本专业教学年限</w:t>
            </w:r>
          </w:p>
        </w:tc>
        <w:tc>
          <w:tcPr>
            <w:tcW w:w="169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8176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手机：     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9632" w:type="dxa"/>
            <w:gridSpan w:val="6"/>
            <w:vAlign w:val="top"/>
          </w:tcPr>
          <w:p>
            <w:pPr>
              <w:spacing w:before="62" w:beforeLines="20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近两年承担教学任务及科研工作简况（200字以内）</w:t>
            </w: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before="62" w:beforeLines="2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ind w:left="284" w:hanging="284"/>
        <w:jc w:val="center"/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二、青年教师简况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1260"/>
        <w:gridCol w:w="1260"/>
        <w:gridCol w:w="1241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99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最后学历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学科专业</w:t>
            </w:r>
          </w:p>
        </w:tc>
        <w:tc>
          <w:tcPr>
            <w:tcW w:w="199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毕业学校</w:t>
            </w: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199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调入本校时间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2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手机：                        电话：</w:t>
            </w: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三、培养计划的时间安排及内容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计划培养时间</w:t>
            </w:r>
          </w:p>
        </w:tc>
        <w:tc>
          <w:tcPr>
            <w:tcW w:w="738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年     月    日至       年      月     日，共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培养计划内容</w:t>
            </w:r>
          </w:p>
        </w:tc>
        <w:tc>
          <w:tcPr>
            <w:tcW w:w="7388" w:type="dxa"/>
            <w:vAlign w:val="center"/>
          </w:tcPr>
          <w:p>
            <w:pPr>
              <w:rPr>
                <w:rFonts w:hint="eastAsia" w:ascii="Times New Roman" w:hAnsi="Times New Roman"/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包括青年教师任课情况、助教情况、编写讲义、课程试讲、听课情况、教学研究、专业实践及科研工作等</w:t>
            </w: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4"/>
              </w:rPr>
            </w:pPr>
          </w:p>
        </w:tc>
      </w:tr>
    </w:tbl>
    <w:p>
      <w:pPr>
        <w:ind w:right="57"/>
        <w:rPr>
          <w:rFonts w:hint="eastAsia" w:ascii="Times New Roman" w:hAnsi="Times New Roman"/>
          <w:szCs w:val="24"/>
        </w:rPr>
      </w:pPr>
    </w:p>
    <w:p>
      <w:pPr>
        <w:spacing w:before="120" w:line="280" w:lineRule="exact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b/>
          <w:sz w:val="28"/>
          <w:szCs w:val="28"/>
        </w:rPr>
        <w:t>四、系（部）推荐意见</w:t>
      </w:r>
    </w:p>
    <w:tbl>
      <w:tblPr>
        <w:tblStyle w:val="3"/>
        <w:tblW w:w="8884" w:type="dxa"/>
        <w:jc w:val="center"/>
        <w:tblInd w:w="-36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ind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              （盖章）：</w:t>
            </w:r>
          </w:p>
          <w:p>
            <w:pPr>
              <w:spacing w:line="480" w:lineRule="auto"/>
              <w:rPr>
                <w:rFonts w:hint="eastAsia" w:ascii="宋体" w:hAnsi="宋体"/>
                <w:b/>
                <w:bCs/>
                <w:sz w:val="32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　　　　                                                         年　  　月　 　日</w:t>
            </w: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五、教师发展中心意见</w:t>
      </w:r>
    </w:p>
    <w:tbl>
      <w:tblPr>
        <w:tblStyle w:val="3"/>
        <w:tblW w:w="8444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444" w:type="dxa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80" w:lineRule="auto"/>
              <w:ind w:firstLine="5040" w:firstLineChars="2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负责人签字:       （盖章）：</w:t>
            </w:r>
          </w:p>
          <w:p>
            <w:pPr>
              <w:spacing w:line="480" w:lineRule="auto"/>
              <w:ind w:firstLine="42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　　　　                                                 年　  　月　 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2018-09-23T02:54:10Z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