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</w:t>
      </w:r>
      <w:r>
        <w:rPr>
          <w:rFonts w:hint="eastAsia" w:eastAsia="黑体"/>
          <w:sz w:val="36"/>
          <w:szCs w:val="36"/>
          <w:lang w:val="en-US" w:eastAsia="zh-CN"/>
        </w:rPr>
        <w:t>2</w:t>
      </w:r>
      <w:r>
        <w:rPr>
          <w:rFonts w:hint="eastAsia" w:eastAsia="黑体"/>
          <w:sz w:val="36"/>
          <w:szCs w:val="36"/>
        </w:rPr>
        <w:t>：</w:t>
      </w:r>
    </w:p>
    <w:p>
      <w:pPr>
        <w:spacing w:before="312" w:after="312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eastAsia="黑体"/>
          <w:sz w:val="36"/>
          <w:szCs w:val="36"/>
        </w:rPr>
        <w:t>大学生创新训练项目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山东财经大学东方学院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2、申请书首页只填写项目负责人。“项目编号”一栏可不填。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>
      <w:pPr>
        <w:numPr>
          <w:ilvl w:val="1"/>
          <w:numId w:val="1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2"/>
        <w:tblW w:w="88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</w:t>
            </w:r>
          </w:p>
          <w:p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年  </w:t>
            </w:r>
            <w:r>
              <w:t xml:space="preserve">  </w:t>
            </w:r>
            <w:r>
              <w:rPr>
                <w:rFonts w:hint="eastAsia"/>
              </w:rPr>
              <w:t>月至</w:t>
            </w:r>
            <w:r>
              <w:t xml:space="preserve"> </w:t>
            </w:r>
            <w:r>
              <w:rPr>
                <w:rFonts w:hint="eastAsia"/>
              </w:rPr>
              <w:t xml:space="preserve">      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联系</w:t>
            </w:r>
          </w:p>
          <w:p>
            <w:pPr>
              <w:ind w:firstLine="24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</w:t>
            </w:r>
          </w:p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联系</w:t>
            </w:r>
          </w:p>
          <w:p>
            <w:pPr>
              <w:ind w:firstLine="24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</w:pPr>
            <w:r>
              <w:rPr>
                <w:rFonts w:hint="eastAsia"/>
              </w:rPr>
              <w:t>目</w:t>
            </w:r>
          </w:p>
          <w:p>
            <w:pPr>
              <w:jc w:val="center"/>
            </w:pPr>
            <w:r>
              <w:rPr>
                <w:rFonts w:hint="eastAsia"/>
              </w:rPr>
              <w:t>组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2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  <w:jc w:val="center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项目简介</w:t>
            </w: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研究目的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研究内容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国、内外研究现状和发展动态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创新点与项目特色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技术路线、拟解决的问题及预期成果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项目研究进度安排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已有基础</w:t>
            </w:r>
          </w:p>
          <w:p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</w:rPr>
              <w:t>与本项目有关的研究积累和已取得的成绩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</w:rPr>
              <w:t>已具备的条件，尚缺少的条件及解决方法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2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2"/>
        <w:tblW w:w="85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445" w:hRule="exact"/>
          <w:jc w:val="center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2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0" w:hRule="exac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</w:t>
            </w:r>
          </w:p>
          <w:p>
            <w:pPr>
              <w:spacing w:line="360" w:lineRule="auto"/>
              <w:ind w:firstLine="6255" w:firstLineChars="2596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单位盖章：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>
      <w:pPr>
        <w:numPr>
          <w:ilvl w:val="1"/>
          <w:numId w:val="1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学校推荐意见 </w:t>
      </w:r>
    </w:p>
    <w:tbl>
      <w:tblPr>
        <w:tblStyle w:val="2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 xml:space="preserve">          </w:t>
            </w: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6014" w:firstLineChars="2496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单位盖章：</w:t>
            </w:r>
          </w:p>
          <w:p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>
      <w:pPr>
        <w:tabs>
          <w:tab w:val="left" w:pos="720"/>
          <w:tab w:val="left" w:pos="1544"/>
        </w:tabs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EF"/>
    <w:rsid w:val="0076743B"/>
    <w:rsid w:val="00DE00C2"/>
    <w:rsid w:val="00E569EF"/>
    <w:rsid w:val="203321E7"/>
    <w:rsid w:val="3FD3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210</Words>
  <Characters>1198</Characters>
  <Lines>9</Lines>
  <Paragraphs>2</Paragraphs>
  <TotalTime>3</TotalTime>
  <ScaleCrop>false</ScaleCrop>
  <LinksUpToDate>false</LinksUpToDate>
  <CharactersWithSpaces>1406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2019-10-16T07:48:00Z</dcterms:created>
  <dc:creator>Administrator</dc:creator>
  <cp:lastModifiedBy>塞北苍狼</cp:lastModifiedBy>
  <dcterms:modified xsi:type="dcterms:W3CDTF">2021-06-09T02:36:09Z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BE56FC40F7DD42C180665350CD99E360</vt:lpwstr>
  </property>
</Properties>
</file>