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70" w:lineRule="atLeast"/>
        <w:ind w:left="0" w:right="0"/>
        <w:jc w:val="center"/>
      </w:pPr>
      <w:r>
        <w:rPr>
          <w:rStyle w:val="5"/>
          <w:rFonts w:ascii="Calibri" w:hAnsi="Calibri" w:eastAsia="Calibri" w:cs="Calibri"/>
          <w:caps w:val="0"/>
          <w:spacing w:val="0"/>
          <w:kern w:val="0"/>
          <w:sz w:val="43"/>
          <w:szCs w:val="43"/>
          <w:u w:val="none"/>
          <w:lang w:val="en-US" w:eastAsia="zh-CN" w:bidi="ar"/>
        </w:rPr>
        <w:t>长城教师卡用卡须知</w:t>
      </w:r>
    </w:p>
    <w:p>
      <w:pPr>
        <w:pStyle w:val="2"/>
        <w:keepNext w:val="0"/>
        <w:keepLines w:val="0"/>
        <w:widowControl/>
        <w:numPr>
          <w:ilvl w:val="0"/>
          <w:numId w:val="1"/>
        </w:numPr>
        <w:suppressLineNumbers w:val="0"/>
        <w:spacing w:line="270" w:lineRule="atLeast"/>
        <w:ind w:left="180" w:leftChars="0" w:firstLine="0" w:firstLineChars="0"/>
        <w:rPr>
          <w:rStyle w:val="5"/>
          <w:rFonts w:hint="eastAsia" w:ascii="仿宋" w:hAnsi="仿宋" w:eastAsia="仿宋" w:cs="仿宋"/>
          <w:caps w:val="0"/>
          <w:spacing w:val="0"/>
          <w:kern w:val="0"/>
          <w:sz w:val="30"/>
          <w:szCs w:val="30"/>
          <w:u w:val="none"/>
          <w:lang w:val="en-US" w:eastAsia="zh-CN" w:bidi="ar"/>
        </w:rPr>
      </w:pPr>
      <w:r>
        <w:rPr>
          <w:rStyle w:val="5"/>
          <w:rFonts w:hint="eastAsia" w:ascii="仿宋" w:hAnsi="仿宋" w:eastAsia="仿宋" w:cs="仿宋"/>
          <w:caps w:val="0"/>
          <w:spacing w:val="0"/>
          <w:kern w:val="0"/>
          <w:sz w:val="30"/>
          <w:szCs w:val="30"/>
          <w:u w:val="none"/>
          <w:lang w:val="en-US" w:eastAsia="zh-CN" w:bidi="ar"/>
        </w:rPr>
        <w:t>开卡</w:t>
      </w:r>
      <w:r>
        <w:rPr>
          <w:rFonts w:hint="eastAsia" w:ascii="仿宋" w:hAnsi="仿宋" w:eastAsia="仿宋" w:cs="仿宋"/>
          <w:caps w:val="0"/>
          <w:spacing w:val="0"/>
          <w:kern w:val="0"/>
          <w:sz w:val="30"/>
          <w:szCs w:val="30"/>
          <w:u w:val="none"/>
          <w:lang w:val="en-US" w:eastAsia="zh-CN" w:bidi="ar"/>
        </w:rPr>
        <w:t> </w:t>
      </w:r>
      <w:r>
        <w:rPr>
          <w:rStyle w:val="5"/>
          <w:rFonts w:hint="eastAsia" w:ascii="仿宋" w:hAnsi="仿宋" w:eastAsia="仿宋" w:cs="仿宋"/>
          <w:caps w:val="0"/>
          <w:spacing w:val="0"/>
          <w:kern w:val="0"/>
          <w:sz w:val="30"/>
          <w:szCs w:val="30"/>
          <w:u w:val="none"/>
          <w:lang w:val="en-US" w:eastAsia="zh-CN" w:bidi="ar"/>
        </w:rPr>
        <w:t> </w:t>
      </w:r>
    </w:p>
    <w:p>
      <w:pPr>
        <w:pStyle w:val="2"/>
        <w:keepNext w:val="0"/>
        <w:keepLines w:val="0"/>
        <w:widowControl/>
        <w:numPr>
          <w:numId w:val="0"/>
        </w:numPr>
        <w:suppressLineNumbers w:val="0"/>
        <w:spacing w:line="270" w:lineRule="atLeast"/>
        <w:ind w:left="180" w:leftChars="0" w:right="0" w:rightChars="0"/>
      </w:pPr>
      <w:r>
        <w:rPr>
          <w:rFonts w:hint="eastAsia" w:ascii="仿宋" w:hAnsi="仿宋" w:eastAsia="仿宋" w:cs="仿宋"/>
          <w:b w:val="0"/>
          <w:caps w:val="0"/>
          <w:spacing w:val="0"/>
          <w:kern w:val="0"/>
          <w:sz w:val="30"/>
          <w:szCs w:val="30"/>
          <w:u w:val="none"/>
          <w:lang w:val="en-US" w:eastAsia="zh-CN" w:bidi="ar"/>
        </w:rPr>
        <w:t>批量开立教师卡需提供本人身份证复印件、手机号等信息。  </w:t>
      </w:r>
    </w:p>
    <w:p>
      <w:pPr>
        <w:keepNext w:val="0"/>
        <w:keepLines w:val="0"/>
        <w:widowControl/>
        <w:suppressLineNumbers w:val="0"/>
        <w:spacing w:before="0" w:beforeAutospacing="0" w:after="0" w:afterAutospacing="0" w:line="270" w:lineRule="atLeast"/>
        <w:ind w:right="0"/>
        <w:jc w:val="left"/>
      </w:pPr>
      <w:r>
        <w:rPr>
          <w:rStyle w:val="5"/>
          <w:rFonts w:hint="default" w:ascii="Calibri" w:hAnsi="Calibri" w:eastAsia="Calibri" w:cs="Calibri"/>
          <w:caps w:val="0"/>
          <w:spacing w:val="0"/>
          <w:kern w:val="0"/>
          <w:sz w:val="30"/>
          <w:szCs w:val="30"/>
          <w:u w:val="none"/>
          <w:lang w:val="en-US" w:eastAsia="zh-CN" w:bidi="ar"/>
        </w:rPr>
        <w:t>二、卡片激活</w:t>
      </w:r>
      <w:r>
        <w:rPr>
          <w:rFonts w:hint="default" w:ascii="Calibri" w:hAnsi="Calibri" w:eastAsia="Calibri" w:cs="Calibri"/>
          <w:caps w:val="0"/>
          <w:spacing w:val="0"/>
          <w:kern w:val="0"/>
          <w:sz w:val="30"/>
          <w:szCs w:val="30"/>
          <w:u w:val="none"/>
          <w:lang w:val="en-US" w:eastAsia="zh-CN" w:bidi="ar"/>
        </w:rPr>
        <w:t> </w:t>
      </w:r>
      <w:r>
        <w:rPr>
          <w:rStyle w:val="5"/>
          <w:rFonts w:hint="default" w:ascii="Calibri" w:hAnsi="Calibri" w:eastAsia="Calibri" w:cs="Calibri"/>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firstLine="600"/>
        <w:jc w:val="left"/>
      </w:pPr>
      <w:r>
        <w:rPr>
          <w:rFonts w:hint="eastAsia" w:ascii="仿宋" w:hAnsi="仿宋" w:eastAsia="仿宋" w:cs="仿宋"/>
          <w:b w:val="0"/>
          <w:caps w:val="0"/>
          <w:spacing w:val="0"/>
          <w:kern w:val="0"/>
          <w:sz w:val="30"/>
          <w:szCs w:val="30"/>
          <w:u w:val="none"/>
          <w:lang w:val="en-US" w:eastAsia="zh-CN" w:bidi="ar"/>
        </w:rPr>
        <w:t>请您及时携带本人有效身份证件及借记卡到我行任一网点进行激活，以保证您的银行卡能正常使用。该借记卡初始密码为本人18位居民身份证号去除最后一位数字以后的后六位数字,该密码仅在首次激活时使用一次，激活同时即重新设定新密码。  </w:t>
      </w:r>
    </w:p>
    <w:p>
      <w:pPr>
        <w:keepNext w:val="0"/>
        <w:keepLines w:val="0"/>
        <w:widowControl/>
        <w:suppressLineNumbers w:val="0"/>
        <w:spacing w:before="0" w:beforeAutospacing="0" w:after="0" w:afterAutospacing="0" w:line="270" w:lineRule="atLeast"/>
        <w:ind w:right="0"/>
        <w:jc w:val="left"/>
      </w:pPr>
      <w:r>
        <w:rPr>
          <w:rStyle w:val="5"/>
          <w:rFonts w:hint="default" w:ascii="Calibri" w:hAnsi="Calibri" w:eastAsia="Calibri" w:cs="Calibri"/>
          <w:caps w:val="0"/>
          <w:spacing w:val="0"/>
          <w:kern w:val="0"/>
          <w:sz w:val="30"/>
          <w:szCs w:val="30"/>
          <w:u w:val="none"/>
          <w:lang w:val="en-US" w:eastAsia="zh-CN" w:bidi="ar"/>
        </w:rPr>
        <w:t>三、密码保管</w:t>
      </w:r>
      <w:r>
        <w:rPr>
          <w:rFonts w:hint="default" w:ascii="Calibri" w:hAnsi="Calibri" w:eastAsia="Calibri" w:cs="Calibri"/>
          <w:caps w:val="0"/>
          <w:spacing w:val="0"/>
          <w:kern w:val="0"/>
          <w:sz w:val="30"/>
          <w:szCs w:val="30"/>
          <w:u w:val="none"/>
          <w:lang w:val="en-US" w:eastAsia="zh-CN" w:bidi="ar"/>
        </w:rPr>
        <w:t> </w:t>
      </w:r>
      <w:r>
        <w:rPr>
          <w:rStyle w:val="5"/>
          <w:rFonts w:hint="default" w:ascii="Calibri" w:hAnsi="Calibri" w:eastAsia="Calibri" w:cs="Calibri"/>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firstLine="600"/>
        <w:jc w:val="left"/>
        <w:rPr>
          <w:rFonts w:hint="eastAsia" w:ascii="仿宋" w:hAnsi="仿宋" w:eastAsia="仿宋" w:cs="仿宋"/>
        </w:rPr>
      </w:pPr>
      <w:r>
        <w:rPr>
          <w:rFonts w:hint="eastAsia" w:ascii="仿宋" w:hAnsi="仿宋" w:eastAsia="仿宋" w:cs="仿宋"/>
          <w:b w:val="0"/>
          <w:caps w:val="0"/>
          <w:spacing w:val="0"/>
          <w:kern w:val="0"/>
          <w:sz w:val="30"/>
          <w:szCs w:val="30"/>
          <w:u w:val="none"/>
          <w:lang w:val="en-US" w:eastAsia="zh-CN" w:bidi="ar"/>
        </w:rPr>
        <w:t>为保证您资金安全，请妥善保管借记卡密码，并在使用中防止他人窥视或盗取。  </w:t>
      </w:r>
    </w:p>
    <w:p>
      <w:pPr>
        <w:keepNext w:val="0"/>
        <w:keepLines w:val="0"/>
        <w:widowControl/>
        <w:suppressLineNumbers w:val="0"/>
        <w:spacing w:before="0" w:beforeAutospacing="0" w:after="0" w:afterAutospacing="0" w:line="270" w:lineRule="atLeast"/>
        <w:ind w:right="0"/>
        <w:jc w:val="left"/>
      </w:pPr>
      <w:r>
        <w:rPr>
          <w:rStyle w:val="5"/>
          <w:rFonts w:hint="default" w:ascii="Calibri" w:hAnsi="Calibri" w:eastAsia="Calibri" w:cs="Calibri"/>
          <w:caps w:val="0"/>
          <w:spacing w:val="0"/>
          <w:kern w:val="0"/>
          <w:sz w:val="30"/>
          <w:szCs w:val="30"/>
          <w:u w:val="none"/>
          <w:lang w:val="en-US" w:eastAsia="zh-CN" w:bidi="ar"/>
        </w:rPr>
        <w:t>四、账户类型</w:t>
      </w:r>
      <w:r>
        <w:rPr>
          <w:rFonts w:hint="default" w:ascii="Calibri" w:hAnsi="Calibri" w:eastAsia="Calibri" w:cs="Calibri"/>
          <w:caps w:val="0"/>
          <w:spacing w:val="0"/>
          <w:kern w:val="0"/>
          <w:sz w:val="30"/>
          <w:szCs w:val="30"/>
          <w:u w:val="none"/>
          <w:lang w:val="en-US" w:eastAsia="zh-CN" w:bidi="ar"/>
        </w:rPr>
        <w:t> </w:t>
      </w:r>
      <w:r>
        <w:rPr>
          <w:rStyle w:val="5"/>
          <w:rFonts w:hint="default" w:ascii="Calibri" w:hAnsi="Calibri" w:eastAsia="Calibri" w:cs="Calibri"/>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firstLine="600"/>
        <w:jc w:val="left"/>
      </w:pPr>
      <w:r>
        <w:rPr>
          <w:rFonts w:hint="eastAsia" w:ascii="仿宋" w:hAnsi="仿宋" w:eastAsia="仿宋" w:cs="仿宋"/>
          <w:b w:val="0"/>
          <w:caps w:val="0"/>
          <w:spacing w:val="0"/>
          <w:kern w:val="0"/>
          <w:sz w:val="30"/>
          <w:szCs w:val="30"/>
          <w:u w:val="none"/>
          <w:lang w:val="en-US" w:eastAsia="zh-CN" w:bidi="ar"/>
        </w:rPr>
        <w:t>根据监管要求：同一客户在同一家银行只能开立一个Ⅰ类户，已开立Ⅰ类户，再新开户的，自动默认为Ⅱ类户。Ⅱ类户</w:t>
      </w:r>
      <w:r>
        <w:rPr>
          <w:rFonts w:hint="eastAsia" w:ascii="仿宋" w:hAnsi="仿宋" w:eastAsia="仿宋" w:cs="仿宋"/>
          <w:b w:val="0"/>
          <w:caps w:val="0"/>
          <w:color w:val="000000"/>
          <w:spacing w:val="0"/>
          <w:kern w:val="0"/>
          <w:sz w:val="30"/>
          <w:szCs w:val="30"/>
          <w:u w:val="none"/>
          <w:lang w:val="en-US" w:eastAsia="zh-CN" w:bidi="ar"/>
        </w:rPr>
        <w:t>消费缴费、取现、与非本人</w:t>
      </w:r>
      <w:r>
        <w:rPr>
          <w:rFonts w:hint="eastAsia" w:ascii="仿宋" w:hAnsi="仿宋" w:eastAsia="仿宋" w:cs="仿宋"/>
          <w:b w:val="0"/>
          <w:caps w:val="0"/>
          <w:spacing w:val="0"/>
          <w:kern w:val="0"/>
          <w:sz w:val="30"/>
          <w:szCs w:val="30"/>
          <w:u w:val="none"/>
          <w:lang w:val="en-US" w:eastAsia="zh-CN" w:bidi="ar"/>
        </w:rPr>
        <w:t>Ⅰ类户</w:t>
      </w:r>
      <w:r>
        <w:rPr>
          <w:rFonts w:hint="eastAsia" w:ascii="仿宋" w:hAnsi="仿宋" w:eastAsia="仿宋" w:cs="仿宋"/>
          <w:b w:val="0"/>
          <w:caps w:val="0"/>
          <w:color w:val="000000"/>
          <w:spacing w:val="0"/>
          <w:kern w:val="0"/>
          <w:sz w:val="30"/>
          <w:szCs w:val="30"/>
          <w:u w:val="none"/>
          <w:lang w:val="en-US" w:eastAsia="zh-CN" w:bidi="ar"/>
        </w:rPr>
        <w:t>转账的日限额总额为1万人民币，年限额20万人民币。我行为山东财经大学东方学院教职工批量开卡统一默认为Ⅰ类户，如您开立的教师卡为</w:t>
      </w:r>
      <w:r>
        <w:rPr>
          <w:rFonts w:hint="eastAsia" w:ascii="仿宋" w:hAnsi="仿宋" w:eastAsia="仿宋" w:cs="仿宋"/>
          <w:b w:val="0"/>
          <w:caps w:val="0"/>
          <w:spacing w:val="0"/>
          <w:kern w:val="0"/>
          <w:sz w:val="30"/>
          <w:szCs w:val="30"/>
          <w:u w:val="none"/>
          <w:lang w:val="en-US" w:eastAsia="zh-CN" w:bidi="ar"/>
        </w:rPr>
        <w:t>Ⅱ类户可以携带本人有效身份证件及借记卡到我行任一网点进行类型变更。  </w:t>
      </w:r>
    </w:p>
    <w:p>
      <w:pPr>
        <w:keepNext w:val="0"/>
        <w:keepLines w:val="0"/>
        <w:widowControl/>
        <w:suppressLineNumbers w:val="0"/>
        <w:spacing w:before="0" w:beforeAutospacing="0" w:after="0" w:afterAutospacing="0" w:line="270" w:lineRule="atLeast"/>
        <w:ind w:right="0"/>
        <w:jc w:val="left"/>
      </w:pPr>
      <w:r>
        <w:rPr>
          <w:rStyle w:val="5"/>
          <w:rFonts w:hint="default" w:ascii="Calibri" w:hAnsi="Calibri" w:eastAsia="Calibri" w:cs="Calibri"/>
          <w:caps w:val="0"/>
          <w:spacing w:val="0"/>
          <w:kern w:val="0"/>
          <w:sz w:val="30"/>
          <w:szCs w:val="30"/>
          <w:u w:val="none"/>
          <w:lang w:val="en-US" w:eastAsia="zh-CN" w:bidi="ar"/>
        </w:rPr>
        <w:t>五、手机号码</w:t>
      </w:r>
      <w:r>
        <w:rPr>
          <w:rFonts w:hint="default" w:ascii="Calibri" w:hAnsi="Calibri" w:eastAsia="Calibri" w:cs="Calibri"/>
          <w:caps w:val="0"/>
          <w:spacing w:val="0"/>
          <w:kern w:val="0"/>
          <w:sz w:val="30"/>
          <w:szCs w:val="30"/>
          <w:u w:val="none"/>
          <w:lang w:val="en-US" w:eastAsia="zh-CN" w:bidi="ar"/>
        </w:rPr>
        <w:t> </w:t>
      </w:r>
      <w:r>
        <w:rPr>
          <w:rStyle w:val="5"/>
          <w:rFonts w:hint="default" w:ascii="Calibri" w:hAnsi="Calibri" w:eastAsia="Calibri" w:cs="Calibri"/>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firstLine="600"/>
        <w:jc w:val="left"/>
        <w:rPr>
          <w:rFonts w:hint="eastAsia" w:ascii="仿宋" w:hAnsi="仿宋" w:eastAsia="仿宋" w:cs="仿宋"/>
        </w:rPr>
      </w:pPr>
      <w:r>
        <w:rPr>
          <w:rFonts w:hint="eastAsia" w:ascii="仿宋" w:hAnsi="仿宋" w:eastAsia="仿宋" w:cs="仿宋"/>
          <w:b w:val="0"/>
          <w:caps w:val="0"/>
          <w:spacing w:val="0"/>
          <w:kern w:val="0"/>
          <w:sz w:val="30"/>
          <w:szCs w:val="30"/>
          <w:u w:val="none"/>
          <w:lang w:val="en-US" w:eastAsia="zh-CN" w:bidi="ar"/>
        </w:rPr>
        <w:t>为了及时接收银行短信，了解账户变动情况，请务必在我行预留您自己的手机号码。如果您的手机号码发生变更，请及时到我行柜台更改手机信息。  </w:t>
      </w:r>
    </w:p>
    <w:p>
      <w:pPr>
        <w:keepNext w:val="0"/>
        <w:keepLines w:val="0"/>
        <w:widowControl/>
        <w:suppressLineNumbers w:val="0"/>
        <w:spacing w:before="0" w:beforeAutospacing="0" w:after="0" w:afterAutospacing="0" w:line="270" w:lineRule="atLeast"/>
        <w:ind w:left="0" w:right="0" w:firstLine="600"/>
        <w:jc w:val="left"/>
      </w:pPr>
      <w:r>
        <w:rPr>
          <w:rStyle w:val="5"/>
          <w:rFonts w:hint="eastAsia" w:ascii="仿宋" w:hAnsi="仿宋" w:eastAsia="仿宋" w:cs="仿宋"/>
          <w:caps w:val="0"/>
          <w:spacing w:val="0"/>
          <w:kern w:val="0"/>
          <w:sz w:val="30"/>
          <w:szCs w:val="30"/>
          <w:u w:val="none"/>
          <w:lang w:val="en-US" w:eastAsia="zh-CN" w:bidi="ar"/>
        </w:rPr>
        <w:t>六、优惠项目</w:t>
      </w:r>
      <w:r>
        <w:rPr>
          <w:rFonts w:hint="eastAsia" w:ascii="仿宋" w:hAnsi="仿宋" w:eastAsia="仿宋" w:cs="仿宋"/>
          <w:caps w:val="0"/>
          <w:spacing w:val="0"/>
          <w:kern w:val="0"/>
          <w:sz w:val="30"/>
          <w:szCs w:val="30"/>
          <w:u w:val="none"/>
          <w:lang w:val="en-US" w:eastAsia="zh-CN" w:bidi="ar"/>
        </w:rPr>
        <w:t> </w:t>
      </w:r>
      <w:r>
        <w:rPr>
          <w:rStyle w:val="5"/>
          <w:rFonts w:hint="eastAsia" w:ascii="仿宋" w:hAnsi="仿宋" w:eastAsia="仿宋" w:cs="仿宋"/>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tbl>
      <w:tblPr>
        <w:tblStyle w:val="3"/>
        <w:tblpPr w:vertAnchor="text" w:horzAnchor="page" w:tblpX="2954" w:tblpY="133"/>
        <w:tblW w:w="630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165"/>
        <w:gridCol w:w="313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316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Style w:val="5"/>
                <w:rFonts w:hint="eastAsia" w:ascii="宋体" w:hAnsi="宋体" w:eastAsia="宋体" w:cs="宋体"/>
                <w:kern w:val="0"/>
                <w:sz w:val="28"/>
                <w:szCs w:val="28"/>
                <w:u w:val="none"/>
                <w:lang w:val="en-US" w:eastAsia="zh-CN" w:bidi="ar"/>
              </w:rPr>
              <w:t>收费项目</w:t>
            </w:r>
            <w:r>
              <w:rPr>
                <w:rFonts w:hint="eastAsia" w:ascii="宋体" w:hAnsi="宋体" w:eastAsia="宋体" w:cs="宋体"/>
                <w:kern w:val="0"/>
                <w:sz w:val="28"/>
                <w:szCs w:val="28"/>
                <w:u w:val="none"/>
                <w:lang w:val="en-US" w:eastAsia="zh-CN" w:bidi="ar"/>
              </w:rPr>
              <w:t> </w:t>
            </w:r>
            <w:r>
              <w:rPr>
                <w:rStyle w:val="5"/>
                <w:rFonts w:hint="eastAsia" w:ascii="宋体" w:hAnsi="宋体" w:eastAsia="宋体" w:cs="宋体"/>
                <w:kern w:val="0"/>
                <w:sz w:val="28"/>
                <w:szCs w:val="28"/>
                <w:u w:val="none"/>
                <w:lang w:val="en-US" w:eastAsia="zh-CN" w:bidi="ar"/>
              </w:rPr>
              <w:t> </w:t>
            </w:r>
          </w:p>
        </w:tc>
        <w:tc>
          <w:tcPr>
            <w:tcW w:w="313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Style w:val="5"/>
                <w:rFonts w:hint="eastAsia" w:ascii="宋体" w:hAnsi="宋体" w:eastAsia="宋体" w:cs="宋体"/>
                <w:kern w:val="0"/>
                <w:sz w:val="28"/>
                <w:szCs w:val="28"/>
                <w:u w:val="none"/>
                <w:lang w:val="en-US" w:eastAsia="zh-CN" w:bidi="ar"/>
              </w:rPr>
              <w:t>优惠费率</w:t>
            </w:r>
            <w:r>
              <w:rPr>
                <w:rFonts w:hint="eastAsia" w:ascii="宋体" w:hAnsi="宋体" w:eastAsia="宋体" w:cs="宋体"/>
                <w:kern w:val="0"/>
                <w:sz w:val="28"/>
                <w:szCs w:val="28"/>
                <w:u w:val="none"/>
                <w:lang w:val="en-US" w:eastAsia="zh-CN" w:bidi="ar"/>
              </w:rPr>
              <w:t> </w:t>
            </w:r>
            <w:r>
              <w:rPr>
                <w:rStyle w:val="5"/>
                <w:rFonts w:hint="eastAsia" w:ascii="宋体" w:hAnsi="宋体" w:eastAsia="宋体" w:cs="宋体"/>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年费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工本费  </w:t>
            </w:r>
          </w:p>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（含开卡及补发）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挂失手续费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小额账户管理费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短信通知服务费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免费  </w:t>
            </w:r>
          </w:p>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（代发期间）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ATM本行取现手续费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本地、省内异地、跨省均免费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ATM跨行取现手续费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每月前3笔免费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5"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ATM本行存款手续费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本地、省内异地、跨省均免费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316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ATM本行转账手续费  </w:t>
            </w:r>
          </w:p>
        </w:tc>
        <w:tc>
          <w:tcPr>
            <w:tcW w:w="313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b w:val="0"/>
                <w:kern w:val="0"/>
                <w:sz w:val="22"/>
                <w:szCs w:val="22"/>
                <w:u w:val="none"/>
                <w:lang w:val="en-US" w:eastAsia="zh-CN" w:bidi="ar"/>
              </w:rPr>
              <w:t>本地、省内异地免费  </w:t>
            </w:r>
          </w:p>
        </w:tc>
      </w:tr>
    </w:tbl>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宋体" w:hAnsi="宋体" w:eastAsia="宋体" w:cs="宋体"/>
          <w:b w:val="0"/>
          <w:caps w:val="0"/>
          <w:spacing w:val="0"/>
          <w:kern w:val="0"/>
          <w:sz w:val="24"/>
          <w:szCs w:val="24"/>
          <w:u w:val="none"/>
          <w:lang w:val="en-US" w:eastAsia="zh-CN" w:bidi="ar"/>
        </w:rPr>
        <w:t> </w:t>
      </w:r>
    </w:p>
    <w:p>
      <w:pPr>
        <w:keepNext w:val="0"/>
        <w:keepLines w:val="0"/>
        <w:widowControl/>
        <w:suppressLineNumbers w:val="0"/>
        <w:spacing w:before="0" w:beforeAutospacing="0" w:after="0" w:afterAutospacing="0" w:line="270" w:lineRule="atLeast"/>
        <w:ind w:left="0" w:right="0"/>
        <w:jc w:val="left"/>
        <w:rPr>
          <w:rFonts w:hint="default" w:ascii="Calibri" w:hAnsi="Calibri" w:eastAsia="Calibri" w:cs="Calibri"/>
          <w:b w:val="0"/>
          <w:caps w:val="0"/>
          <w:spacing w:val="0"/>
          <w:kern w:val="0"/>
          <w:sz w:val="30"/>
          <w:szCs w:val="30"/>
          <w:u w:val="none"/>
          <w:lang w:val="en-US" w:eastAsia="zh-CN" w:bidi="ar"/>
        </w:rPr>
      </w:pPr>
    </w:p>
    <w:p>
      <w:pPr>
        <w:keepNext w:val="0"/>
        <w:keepLines w:val="0"/>
        <w:widowControl/>
        <w:suppressLineNumbers w:val="0"/>
        <w:spacing w:before="0" w:beforeAutospacing="0" w:after="0" w:afterAutospacing="0" w:line="270" w:lineRule="atLeast"/>
        <w:ind w:left="0" w:right="0"/>
        <w:jc w:val="left"/>
      </w:pPr>
      <w:r>
        <w:rPr>
          <w:rFonts w:hint="default" w:ascii="Calibri" w:hAnsi="Calibri" w:eastAsia="Calibri" w:cs="Calibri"/>
          <w:b w:val="0"/>
          <w:caps w:val="0"/>
          <w:spacing w:val="0"/>
          <w:kern w:val="0"/>
          <w:sz w:val="30"/>
          <w:szCs w:val="30"/>
          <w:u w:val="none"/>
          <w:lang w:val="en-US" w:eastAsia="zh-CN" w:bidi="ar"/>
        </w:rPr>
        <w:t>七：业务咨询  </w:t>
      </w:r>
    </w:p>
    <w:p>
      <w:pPr>
        <w:keepNext w:val="0"/>
        <w:keepLines w:val="0"/>
        <w:widowControl/>
        <w:suppressLineNumbers w:val="0"/>
        <w:spacing w:before="0" w:beforeAutospacing="0" w:after="0" w:afterAutospacing="0" w:line="270" w:lineRule="atLeast"/>
        <w:ind w:left="0" w:right="0" w:firstLine="600"/>
        <w:jc w:val="left"/>
      </w:pPr>
      <w:r>
        <w:rPr>
          <w:rFonts w:hint="default" w:ascii="Calibri" w:hAnsi="Calibri" w:eastAsia="Calibri" w:cs="Calibri"/>
          <w:b w:val="0"/>
          <w:caps w:val="0"/>
          <w:spacing w:val="0"/>
          <w:kern w:val="0"/>
          <w:sz w:val="30"/>
          <w:szCs w:val="30"/>
          <w:u w:val="none"/>
          <w:lang w:val="en-US" w:eastAsia="zh-CN" w:bidi="ar"/>
        </w:rPr>
        <w:t>营业时间：时间每周一到周五</w:t>
      </w:r>
      <w:r>
        <w:rPr>
          <w:rFonts w:hint="eastAsia" w:ascii="Calibri" w:hAnsi="Calibri" w:eastAsia="Calibri" w:cs="Calibri"/>
          <w:b w:val="0"/>
          <w:caps w:val="0"/>
          <w:spacing w:val="0"/>
          <w:kern w:val="0"/>
          <w:sz w:val="30"/>
          <w:szCs w:val="30"/>
          <w:u w:val="none"/>
          <w:lang w:val="en-US" w:eastAsia="zh-CN" w:bidi="ar"/>
        </w:rPr>
        <w:t>9：</w:t>
      </w:r>
      <w:r>
        <w:rPr>
          <w:rFonts w:hint="default" w:ascii="Calibri" w:hAnsi="Calibri" w:eastAsia="Calibri" w:cs="Calibri"/>
          <w:b w:val="0"/>
          <w:caps w:val="0"/>
          <w:spacing w:val="0"/>
          <w:kern w:val="0"/>
          <w:sz w:val="30"/>
          <w:szCs w:val="30"/>
          <w:u w:val="none"/>
          <w:lang w:val="en-US" w:eastAsia="zh-CN" w:bidi="ar"/>
        </w:rPr>
        <w:t>00—</w:t>
      </w:r>
      <w:r>
        <w:rPr>
          <w:rFonts w:hint="eastAsia" w:ascii="Calibri" w:hAnsi="Calibri" w:eastAsia="Calibri" w:cs="Calibri"/>
          <w:b w:val="0"/>
          <w:caps w:val="0"/>
          <w:spacing w:val="0"/>
          <w:kern w:val="0"/>
          <w:sz w:val="30"/>
          <w:szCs w:val="30"/>
          <w:u w:val="none"/>
          <w:lang w:val="en-US" w:eastAsia="zh-CN" w:bidi="ar"/>
        </w:rPr>
        <w:t>16：</w:t>
      </w:r>
      <w:r>
        <w:rPr>
          <w:rFonts w:hint="default" w:ascii="Calibri" w:hAnsi="Calibri" w:eastAsia="Calibri" w:cs="Calibri"/>
          <w:b w:val="0"/>
          <w:caps w:val="0"/>
          <w:spacing w:val="0"/>
          <w:kern w:val="0"/>
          <w:sz w:val="30"/>
          <w:szCs w:val="30"/>
          <w:u w:val="none"/>
          <w:lang w:val="en-US" w:eastAsia="zh-CN" w:bidi="ar"/>
        </w:rPr>
        <w:t>00，节假日休息  </w:t>
      </w:r>
    </w:p>
    <w:p>
      <w:pPr>
        <w:keepNext w:val="0"/>
        <w:keepLines w:val="0"/>
        <w:widowControl/>
        <w:suppressLineNumbers w:val="0"/>
        <w:spacing w:before="0" w:beforeAutospacing="0" w:after="0" w:afterAutospacing="0" w:line="270" w:lineRule="atLeast"/>
        <w:ind w:left="0" w:right="0" w:firstLine="600"/>
        <w:jc w:val="left"/>
        <w:rPr>
          <w:rFonts w:hint="eastAsia" w:ascii="Calibri" w:hAnsi="Calibri" w:eastAsia="Calibri" w:cs="Calibri"/>
          <w:b w:val="0"/>
          <w:caps w:val="0"/>
          <w:spacing w:val="0"/>
          <w:kern w:val="0"/>
          <w:sz w:val="30"/>
          <w:szCs w:val="30"/>
          <w:u w:val="none"/>
          <w:lang w:val="en-US" w:eastAsia="zh-CN" w:bidi="ar"/>
        </w:rPr>
      </w:pPr>
      <w:r>
        <w:rPr>
          <w:rFonts w:hint="default" w:ascii="Calibri" w:hAnsi="Calibri" w:eastAsia="Calibri" w:cs="Calibri"/>
          <w:b w:val="0"/>
          <w:caps w:val="0"/>
          <w:spacing w:val="0"/>
          <w:kern w:val="0"/>
          <w:sz w:val="30"/>
          <w:szCs w:val="30"/>
          <w:u w:val="none"/>
          <w:lang w:val="en-US" w:eastAsia="zh-CN" w:bidi="ar"/>
        </w:rPr>
        <w:t>开户行营业室：中国银行</w:t>
      </w:r>
      <w:r>
        <w:rPr>
          <w:rFonts w:hint="eastAsia" w:ascii="Calibri" w:hAnsi="Calibri" w:eastAsia="Calibri" w:cs="Calibri"/>
          <w:b w:val="0"/>
          <w:caps w:val="0"/>
          <w:spacing w:val="0"/>
          <w:kern w:val="0"/>
          <w:sz w:val="30"/>
          <w:szCs w:val="30"/>
          <w:u w:val="none"/>
          <w:lang w:val="en-US" w:eastAsia="zh-CN" w:bidi="ar"/>
        </w:rPr>
        <w:t>泰安高新支行</w:t>
      </w:r>
    </w:p>
    <w:p>
      <w:pPr>
        <w:keepNext w:val="0"/>
        <w:keepLines w:val="0"/>
        <w:widowControl/>
        <w:suppressLineNumbers w:val="0"/>
        <w:spacing w:before="0" w:beforeAutospacing="0" w:after="0" w:afterAutospacing="0" w:line="270" w:lineRule="atLeast"/>
        <w:ind w:left="0" w:right="0" w:firstLine="600"/>
        <w:jc w:val="left"/>
        <w:rPr>
          <w:rFonts w:hint="eastAsia" w:ascii="Calibri" w:hAnsi="Calibri" w:eastAsia="Calibri" w:cs="Calibri"/>
          <w:b w:val="0"/>
          <w:caps w:val="0"/>
          <w:spacing w:val="0"/>
          <w:kern w:val="0"/>
          <w:sz w:val="30"/>
          <w:szCs w:val="30"/>
          <w:u w:val="none"/>
          <w:lang w:val="en-US" w:eastAsia="zh-CN" w:bidi="ar"/>
        </w:rPr>
      </w:pPr>
      <w:r>
        <w:rPr>
          <w:rFonts w:hint="default" w:ascii="Calibri" w:hAnsi="Calibri" w:eastAsia="Calibri" w:cs="Calibri"/>
          <w:b w:val="0"/>
          <w:caps w:val="0"/>
          <w:spacing w:val="0"/>
          <w:kern w:val="0"/>
          <w:sz w:val="30"/>
          <w:szCs w:val="30"/>
          <w:u w:val="none"/>
          <w:lang w:val="en-US" w:eastAsia="zh-CN" w:bidi="ar"/>
        </w:rPr>
        <w:t>咨询电话：</w:t>
      </w:r>
      <w:r>
        <w:rPr>
          <w:rFonts w:hint="eastAsia" w:ascii="Calibri" w:hAnsi="Calibri" w:eastAsia="Calibri" w:cs="Calibri"/>
          <w:b w:val="0"/>
          <w:caps w:val="0"/>
          <w:spacing w:val="0"/>
          <w:kern w:val="0"/>
          <w:sz w:val="30"/>
          <w:szCs w:val="30"/>
          <w:u w:val="none"/>
          <w:lang w:val="en-US" w:eastAsia="zh-CN" w:bidi="ar"/>
        </w:rPr>
        <w:t>0538—8938498</w:t>
      </w:r>
    </w:p>
    <w:p>
      <w:pPr>
        <w:keepNext w:val="0"/>
        <w:keepLines w:val="0"/>
        <w:widowControl/>
        <w:suppressLineNumbers w:val="0"/>
        <w:spacing w:before="0" w:beforeAutospacing="0" w:after="0" w:afterAutospacing="0" w:line="270" w:lineRule="atLeast"/>
        <w:ind w:left="0" w:right="0" w:firstLine="600"/>
        <w:jc w:val="left"/>
      </w:pPr>
      <w:r>
        <w:rPr>
          <w:rFonts w:hint="eastAsia" w:ascii="Calibri" w:hAnsi="Calibri" w:eastAsia="Calibri" w:cs="Calibri"/>
          <w:b w:val="0"/>
          <w:caps w:val="0"/>
          <w:spacing w:val="0"/>
          <w:kern w:val="0"/>
          <w:sz w:val="30"/>
          <w:szCs w:val="30"/>
          <w:u w:val="none"/>
          <w:lang w:val="en-US" w:eastAsia="zh-CN" w:bidi="ar"/>
        </w:rPr>
        <w:t>客服电话：95566</w:t>
      </w:r>
      <w:r>
        <w:rPr>
          <w:rFonts w:hint="default" w:ascii="Calibri" w:hAnsi="Calibri" w:eastAsia="Calibri" w:cs="Calibri"/>
          <w:b w:val="0"/>
          <w:caps w:val="0"/>
          <w:spacing w:val="0"/>
          <w:kern w:val="0"/>
          <w:sz w:val="30"/>
          <w:szCs w:val="30"/>
          <w:u w:val="none"/>
          <w:lang w:val="en-US" w:eastAsia="zh-CN" w:bidi="ar"/>
        </w:rPr>
        <w:t> </w:t>
      </w:r>
    </w:p>
    <w:p>
      <w:pPr>
        <w:keepNext w:val="0"/>
        <w:keepLines w:val="0"/>
        <w:widowControl/>
        <w:suppressLineNumbers w:val="0"/>
        <w:spacing w:before="0" w:beforeAutospacing="0" w:after="0" w:afterAutospacing="0" w:line="270" w:lineRule="atLeast"/>
        <w:ind w:left="0" w:right="0"/>
        <w:jc w:val="left"/>
        <w:rPr>
          <w:rFonts w:hint="eastAsia" w:ascii="仿宋" w:hAnsi="仿宋" w:eastAsia="仿宋" w:cs="仿宋"/>
          <w:b w:val="0"/>
          <w:caps w:val="0"/>
          <w:spacing w:val="0"/>
          <w:kern w:val="0"/>
          <w:sz w:val="30"/>
          <w:szCs w:val="30"/>
          <w:u w:val="none"/>
          <w:lang w:val="en-US" w:eastAsia="zh-CN" w:bidi="ar"/>
        </w:rPr>
      </w:pPr>
    </w:p>
    <w:p>
      <w:pPr>
        <w:keepNext w:val="0"/>
        <w:keepLines w:val="0"/>
        <w:widowControl/>
        <w:suppressLineNumbers w:val="0"/>
        <w:spacing w:before="0" w:beforeAutospacing="0" w:after="0" w:afterAutospacing="0" w:line="270" w:lineRule="atLeast"/>
        <w:ind w:left="0" w:right="0"/>
        <w:jc w:val="right"/>
        <w:rPr>
          <w:rFonts w:hint="eastAsia" w:ascii="仿宋" w:hAnsi="仿宋" w:eastAsia="仿宋" w:cs="仿宋"/>
          <w:b w:val="0"/>
          <w:caps w:val="0"/>
          <w:spacing w:val="0"/>
          <w:kern w:val="0"/>
          <w:sz w:val="30"/>
          <w:szCs w:val="30"/>
          <w:u w:val="none"/>
          <w:lang w:val="en-US" w:eastAsia="zh-CN" w:bidi="ar"/>
        </w:rPr>
      </w:pPr>
      <w:r>
        <w:rPr>
          <w:rFonts w:hint="eastAsia" w:ascii="仿宋" w:hAnsi="仿宋" w:eastAsia="仿宋" w:cs="仿宋"/>
          <w:b w:val="0"/>
          <w:caps w:val="0"/>
          <w:spacing w:val="0"/>
          <w:kern w:val="0"/>
          <w:sz w:val="30"/>
          <w:szCs w:val="30"/>
          <w:u w:val="none"/>
          <w:lang w:val="en-US" w:eastAsia="zh-CN" w:bidi="ar"/>
        </w:rPr>
        <w:t> 中国银行泰安高新支行</w:t>
      </w:r>
    </w:p>
    <w:p>
      <w:pPr>
        <w:keepNext w:val="0"/>
        <w:keepLines w:val="0"/>
        <w:widowControl/>
        <w:suppressLineNumbers w:val="0"/>
        <w:spacing w:before="0" w:beforeAutospacing="0" w:after="0" w:afterAutospacing="0" w:line="270" w:lineRule="atLeast"/>
        <w:ind w:left="0" w:right="0"/>
        <w:jc w:val="right"/>
        <w:rPr>
          <w:rFonts w:hint="default"/>
          <w:lang w:val="en-US"/>
        </w:rPr>
      </w:pPr>
      <w:r>
        <w:rPr>
          <w:rFonts w:hint="eastAsia" w:ascii="仿宋" w:hAnsi="仿宋" w:eastAsia="仿宋" w:cs="仿宋"/>
          <w:b w:val="0"/>
          <w:caps w:val="0"/>
          <w:spacing w:val="0"/>
          <w:kern w:val="0"/>
          <w:sz w:val="30"/>
          <w:szCs w:val="30"/>
          <w:u w:val="none"/>
          <w:lang w:val="en-US" w:eastAsia="zh-CN" w:bidi="ar"/>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Bradley Hand ITC">
    <w:panose1 w:val="03070402050302030203"/>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DaunPenh">
    <w:panose1 w:val="01010101010101010101"/>
    <w:charset w:val="00"/>
    <w:family w:val="auto"/>
    <w:pitch w:val="default"/>
    <w:sig w:usb0="00000003" w:usb1="00000000" w:usb2="00010000" w:usb3="00000000" w:csb0="00000001" w:csb1="00000000"/>
  </w:font>
  <w:font w:name="Franklin Gothic Demi Cond">
    <w:panose1 w:val="020B0706030402020204"/>
    <w:charset w:val="00"/>
    <w:family w:val="auto"/>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Broadway">
    <w:panose1 w:val="04040905080B02020502"/>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D681C"/>
    <w:multiLevelType w:val="singleLevel"/>
    <w:tmpl w:val="CE8D681C"/>
    <w:lvl w:ilvl="0" w:tentative="0">
      <w:start w:val="1"/>
      <w:numFmt w:val="chineseCounting"/>
      <w:suff w:val="nothing"/>
      <w:lvlText w:val="%1、"/>
      <w:lvlJc w:val="left"/>
      <w:pPr>
        <w:ind w:left="1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438FB"/>
    <w:rsid w:val="14970066"/>
    <w:rsid w:val="162043A8"/>
    <w:rsid w:val="3DA63D4D"/>
    <w:rsid w:val="73AC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2020-11-27T01:03:59Z</dcterms:created>
  <dc:creator>Administrator</dc:creator>
  <cp:lastModifiedBy>Administrator</cp:lastModifiedBy>
  <dcterms:modified xsi:type="dcterms:W3CDTF">2020-11-27T02:30:13Z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