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破格竞聘教师高级专业技术岗位条件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一、教学型教授岗位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取得硕士学位，在副教授岗位上工作满三年，上一聘期期满考核合格。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教学业绩要求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1.具有良好的教育教学能力，上一聘期内讲授2门及以上课程，其中至少1门主干课程，每学年平均完成不少于3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标准课时的教学工作量，积极开展创新课堂建设，教学效果良好，教学质量综合评价合格，督导评价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优秀等级至少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2.在教学改革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课程建设等方面成绩突出</w:t>
      </w:r>
      <w:r>
        <w:rPr>
          <w:rFonts w:hint="eastAsia" w:ascii="仿宋" w:hAnsi="仿宋" w:eastAsia="仿宋"/>
          <w:sz w:val="32"/>
          <w:szCs w:val="32"/>
        </w:rPr>
        <w:t>，任现专业技术岗位以来，至少具备下列条件之一：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（1）获全国教学竞赛二等奖及以上表彰；或全国教学成果二等奖及以上表彰（前三位）；或省部级教学竞赛一等奖；或省部级教学成果一等奖（前三位）；或校级教学竞赛一等奖2次。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）在《山东财经大学东方学院学术期刊分类目录》所列A类刊物（不包括增刊）上，以第一作者发表教学研究或教学改革论文2篇；或主持省部级教学改革项目2项。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）指导学生获得国家级学科竞赛一等奖及以上表彰2项。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任现专业技术岗位以来，至少具备下列条件之二：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（1）作为首位人员，由国家一级出版社出版学术著作或译著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（2）或在《山东财经大学东方学院学术期刊分类目录》所列A类刊物（不包括增刊）上，以第一作者发表与所从事专业相关的学术论文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（3）或主持有资助的省部级及以上科研项目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项。科研项目级别认定参照《山东财经大学东方学院科研经费匹配与成果奖励办法（试行）》执行。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二、教学型副教授岗位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取得硕士学位，在讲师岗位上工作满三年，上一聘期期满考核合格。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（二）教学业绩要求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聘期内讲授2门及以上课程，每学年至少讲授1门主干课程，每学年平均完成不少于360标准课时的教学工作量，积极开展创新课堂建设，教学效果良好，教学质量综合评价合格，督导评价优秀等级至少1次。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在教学过程中，能根据本学科发展前沿和现代科学技术的发展，不断改革、更新、充实教学内容，掌握现代化的教学手段，任现专业技术岗位以来，至少具备下列条件之一：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获全国教学竞赛三等奖及以上表彰；或省部级教学竞赛二等奖及以上表彰（前三位）；或全国教学成果三等奖及以上表彰（前三位）；或省部级教学成果二等奖及以上表彰（前三位）；或校级教学竞赛一等奖2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）在《山东财经大学东方学院学术期刊分类目录》所列A类刊物（不包括增刊）上，以第一作者发表教学研究或教学改革论文1篇；或主持省部级教学改革项目1项。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）指导学生获得国家级学科竞赛二等奖及以上表彰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项；指导学生获得省部级学科竞赛一等奖及以上表彰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项。学校认可的学科竞赛目录由教务处另行发布。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三</w:t>
      </w:r>
      <w:r>
        <w:rPr>
          <w:rFonts w:hint="eastAsia" w:ascii="仿宋" w:hAnsi="仿宋" w:eastAsia="仿宋"/>
          <w:sz w:val="32"/>
          <w:szCs w:val="32"/>
        </w:rPr>
        <w:t>）科研业绩要求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任现专业技术岗位以来，至少具备下列条件之一：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 作为首位人员，由国家一级出版社出版学术著作或译著1部。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在《山东财经大学东方学院学术期刊分类目录》所列A类刊物（不包括增刊）上，以第一作者发表与所从事专业相关的学术论文1篇。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.主持有资助的省部级及以上</w:t>
      </w:r>
      <w:r>
        <w:rPr>
          <w:rFonts w:hint="eastAsia" w:ascii="仿宋" w:hAnsi="仿宋" w:eastAsia="仿宋"/>
          <w:sz w:val="32"/>
          <w:szCs w:val="32"/>
        </w:rPr>
        <w:t>科研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1项；或主持有资助的厅局级科研项目2项。科研项目级别认定参照《山东财经大学东方学院科研经费匹配与成果奖励办法（试行）》执行。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三、科研型教授岗位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破格竞聘科研型教授专业技术岗位人员年龄不超过65周岁，身体健康，能够承担本岗位工作，符合以下所列条件之二：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（一）人才项目类：山东省重点学科、重点实验室、工程技术研究中心、人文社科研究基地带头人（首席专家）；山东省中青年学术骨干；山东省教学名师；山东省青年科技奖获得者；山东省社科新秀奖。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（二）科研项目类：承担国家自然科学基金面上项目（前三位）；或承担国家社科基金一般项目（前三位）；或参与其他国家级科研项目（前三位）。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（三）科研奖励类：获国家级科研奖额定人数；或高等学校科学研究成果奖一等奖额定人数；或省部级科技一等奖首位；或省部级社科一等奖首位。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（四）科研论文类：作为第一作者，在《山东财经大学东方学院学术期刊分类目录》所列B类及以上期刊（不包括增刊）发表与所从事专业相关的学术论文5篇，其中至少有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篇发表在A类期刊上；或作为首位人员，由国家一级出版社出版学术著作3部。</w:t>
      </w:r>
    </w:p>
    <w:p>
      <w:pPr>
        <w:widowControl/>
        <w:spacing w:line="58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（五）发明专利：获4项及以上国家专利（独立完成或首位完成人员），并在实践中推广应用。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四、科研型副教授岗位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破格</w:t>
      </w:r>
      <w:r>
        <w:rPr>
          <w:rFonts w:hint="eastAsia" w:ascii="仿宋" w:hAnsi="仿宋" w:eastAsia="仿宋"/>
          <w:sz w:val="32"/>
          <w:szCs w:val="32"/>
        </w:rPr>
        <w:t>竞聘科研型副教授专业技术岗位人员年龄不超过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5周岁，身体健康，能够承担本岗位工作，符合下列所列条件之二：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（一）科研项目类：主持国家级科研项目1项；或主持省部级科研项目2项。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（二）科研奖励类：获国家级科研奖额定人数；或高等学校科学研究成果奖一、二等奖额定人数；或省部级科技一、二等奖额定人数；或省部级社科一等奖额定人数、二等奖前三位。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（三）科研论文类：作为第一作者，在《山东财经大学东方学院学术期刊分类目录》所列 B类及以上期刊（不包括增刊）公开发表与所从事专业相关的学术论文4篇，其中至少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篇发表在A类刊物上；或作为首位人员，由国家一级出版社出版学术著作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（四）发明专利类：获3项及以上国家专利（至少有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项发明专利，独立完成或首位完成人员），其中至少2项国家发明专利在实践中推广应用。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D724E"/>
    <w:rsid w:val="781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2019-03-19T06:00:44Z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